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125" w:rsidRDefault="00C23125" w:rsidP="00C23125">
      <w:r>
        <w:t xml:space="preserve">This </w:t>
      </w:r>
      <w:proofErr w:type="spellStart"/>
      <w:r>
        <w:t>Matlab</w:t>
      </w:r>
      <w:proofErr w:type="spellEnd"/>
      <w:r>
        <w:t xml:space="preserve"> code numerically calculates optimal contracts for constrained moral hazard programs. The algorithm used follows the existence proof in </w:t>
      </w:r>
      <w:proofErr w:type="spellStart"/>
      <w:r>
        <w:t>Jewitt</w:t>
      </w:r>
      <w:proofErr w:type="spellEnd"/>
      <w:r>
        <w:t xml:space="preserve">, Kadan, and Swinkels (JET, 2008), which is constructive by nature. </w:t>
      </w:r>
    </w:p>
    <w:p w:rsidR="00C23125" w:rsidRDefault="00C23125" w:rsidP="00C23125">
      <w:r>
        <w:t>The program is very flexible and can accommodate different utility functions and distributions. The pre-defined distributions are: The FGM copula, the LS1, and LS2. The pre-defined utility functions are the CRRA family (including log utility).</w:t>
      </w:r>
    </w:p>
    <w:p w:rsidR="00C23125" w:rsidRDefault="00C23125" w:rsidP="00C23125">
      <w:r>
        <w:t xml:space="preserve">To run the program, all the files should be placed in the same folder. Then run one of the following programs: </w:t>
      </w:r>
    </w:p>
    <w:p w:rsidR="00C23125" w:rsidRDefault="00C23125" w:rsidP="00C23125">
      <w:pPr>
        <w:pStyle w:val="ListParagraph"/>
        <w:numPr>
          <w:ilvl w:val="0"/>
          <w:numId w:val="1"/>
        </w:numPr>
      </w:pPr>
      <w:r>
        <w:t>‘</w:t>
      </w:r>
      <w:proofErr w:type="spellStart"/>
      <w:r>
        <w:t>Ce.m</w:t>
      </w:r>
      <w:proofErr w:type="spellEnd"/>
      <w:r>
        <w:t>’ – To compare cost-minimizing contracts for different effort levels.</w:t>
      </w:r>
    </w:p>
    <w:p w:rsidR="00C23125" w:rsidRDefault="00C23125" w:rsidP="00C23125">
      <w:pPr>
        <w:pStyle w:val="ListParagraph"/>
        <w:numPr>
          <w:ilvl w:val="0"/>
          <w:numId w:val="1"/>
        </w:numPr>
      </w:pPr>
      <w:r>
        <w:t>‘</w:t>
      </w:r>
      <w:proofErr w:type="spellStart"/>
      <w:r>
        <w:t>Cm.m</w:t>
      </w:r>
      <w:proofErr w:type="spellEnd"/>
      <w:r>
        <w:t>’ – To compare cost-minimizing contracts for different levels of minimum payment (but the same effort level).</w:t>
      </w:r>
    </w:p>
    <w:p w:rsidR="00C23125" w:rsidRDefault="00C23125" w:rsidP="00C23125">
      <w:pPr>
        <w:pStyle w:val="ListParagraph"/>
        <w:numPr>
          <w:ilvl w:val="0"/>
          <w:numId w:val="1"/>
        </w:numPr>
      </w:pPr>
      <w:r>
        <w:t>‘</w:t>
      </w:r>
      <w:proofErr w:type="spellStart"/>
      <w:r>
        <w:t>Cme.m</w:t>
      </w:r>
      <w:proofErr w:type="spellEnd"/>
      <w:r>
        <w:t>’ – To plot changes in implementation costs at different effort levels and different levels of minimum payments.</w:t>
      </w:r>
    </w:p>
    <w:p w:rsidR="00C23125" w:rsidRDefault="00C23125" w:rsidP="00C23125">
      <w:r>
        <w:t xml:space="preserve">For questions contact Ohad Kadan, </w:t>
      </w:r>
      <w:hyperlink r:id="rId5" w:history="1">
        <w:r w:rsidRPr="0072791F">
          <w:rPr>
            <w:rStyle w:val="Hyperlink"/>
          </w:rPr>
          <w:t>Kadan@wustl.edu</w:t>
        </w:r>
      </w:hyperlink>
      <w:r>
        <w:t>.</w:t>
      </w:r>
    </w:p>
    <w:p w:rsidR="00C23125" w:rsidRDefault="00C23125" w:rsidP="00C23125"/>
    <w:p w:rsidR="00C23125" w:rsidRDefault="00C23125" w:rsidP="00C23125"/>
    <w:p w:rsidR="00850848" w:rsidRDefault="00850848" w:rsidP="00C23125"/>
    <w:sectPr w:rsidR="00850848" w:rsidSect="0085084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771A5"/>
    <w:multiLevelType w:val="hybridMultilevel"/>
    <w:tmpl w:val="AFDAB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3125"/>
    <w:rsid w:val="00850848"/>
    <w:rsid w:val="00C23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8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1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231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dan@wustl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146</Words>
  <Characters>834</Characters>
  <Application>Microsoft Office Word</Application>
  <DocSecurity>0</DocSecurity>
  <Lines>6</Lines>
  <Paragraphs>1</Paragraphs>
  <ScaleCrop>false</ScaleCrop>
  <Company>Washington University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Ohad Kadan</dc:creator>
  <cp:lastModifiedBy>Ohad Kadan</cp:lastModifiedBy>
  <cp:revision>1</cp:revision>
  <dcterms:created xsi:type="dcterms:W3CDTF">2009-12-05T23:23:00Z</dcterms:created>
  <dcterms:modified xsi:type="dcterms:W3CDTF">2009-12-05T23:37:00Z</dcterms:modified>
</cp:coreProperties>
</file>